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A5D" w:rsidRPr="00517A5D" w:rsidRDefault="00517A5D" w:rsidP="00F26485">
      <w:pPr>
        <w:shd w:val="clear" w:color="auto" w:fill="FFFFFF"/>
        <w:spacing w:beforeAutospacing="1" w:after="100" w:afterAutospacing="1" w:line="240" w:lineRule="auto"/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</w:pP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>French IV</w:t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ab/>
      </w:r>
      <w:bookmarkStart w:id="0" w:name="_GoBack"/>
      <w:bookmarkEnd w:id="0"/>
      <w:r w:rsidRPr="00517A5D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>Mardi 12 septembre</w:t>
      </w:r>
    </w:p>
    <w:p w:rsidR="00517A5D" w:rsidRPr="00517A5D" w:rsidRDefault="00517A5D" w:rsidP="00F26485">
      <w:pPr>
        <w:shd w:val="clear" w:color="auto" w:fill="FFFFFF"/>
        <w:spacing w:beforeAutospacing="1" w:after="100" w:afterAutospacing="1" w:line="240" w:lineRule="auto"/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</w:pPr>
    </w:p>
    <w:p w:rsidR="00F26485" w:rsidRPr="00F26485" w:rsidRDefault="00F26485" w:rsidP="00F26485">
      <w:pPr>
        <w:shd w:val="clear" w:color="auto" w:fill="FFFFFF"/>
        <w:spacing w:beforeAutospacing="1" w:after="100" w:afterAutospacing="1" w:line="240" w:lineRule="auto"/>
        <w:rPr>
          <w:rFonts w:ascii="Roboto" w:eastAsia="Times New Roman" w:hAnsi="Roboto" w:cs="Segoe UI"/>
          <w:color w:val="333333"/>
          <w:sz w:val="23"/>
          <w:szCs w:val="23"/>
          <w:lang w:val="fr-FR"/>
        </w:rPr>
      </w:pPr>
      <w:r w:rsidRPr="00F26485">
        <w:rPr>
          <w:rFonts w:ascii="Roboto" w:eastAsia="Times New Roman" w:hAnsi="Roboto" w:cs="Segoe UI"/>
          <w:b/>
          <w:bCs/>
          <w:color w:val="333333"/>
          <w:sz w:val="23"/>
          <w:szCs w:val="23"/>
          <w:lang w:val="fr-FR"/>
        </w:rPr>
        <w:t>Principaux marqueurs négatifs</w:t>
      </w:r>
    </w:p>
    <w:tbl>
      <w:tblPr>
        <w:tblW w:w="862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1"/>
        <w:gridCol w:w="1698"/>
        <w:gridCol w:w="2505"/>
        <w:gridCol w:w="1321"/>
      </w:tblGrid>
      <w:tr w:rsidR="00F26485" w:rsidRPr="00F26485" w:rsidTr="00F26485">
        <w:trPr>
          <w:tblCellSpacing w:w="0" w:type="dxa"/>
        </w:trPr>
        <w:tc>
          <w:tcPr>
            <w:tcW w:w="42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​ne...pas</w:t>
            </w:r>
          </w:p>
        </w:tc>
        <w:tc>
          <w:tcPr>
            <w:tcW w:w="207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​ne...rien</w:t>
            </w:r>
          </w:p>
        </w:tc>
        <w:tc>
          <w:tcPr>
            <w:tcW w:w="30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​ne...nullement</w:t>
            </w:r>
          </w:p>
        </w:tc>
        <w:tc>
          <w:tcPr>
            <w:tcW w:w="168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​rien ne</w:t>
            </w:r>
          </w:p>
        </w:tc>
      </w:tr>
      <w:tr w:rsidR="00F26485" w:rsidRPr="00F26485" w:rsidTr="00F26485">
        <w:trPr>
          <w:tblCellSpacing w:w="0" w:type="dxa"/>
        </w:trPr>
        <w:tc>
          <w:tcPr>
            <w:tcW w:w="42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​ne...point</w:t>
            </w:r>
          </w:p>
        </w:tc>
        <w:tc>
          <w:tcPr>
            <w:tcW w:w="207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  <w:lang w:val="fr-FR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​ne...jamais</w:t>
            </w:r>
          </w:p>
        </w:tc>
        <w:tc>
          <w:tcPr>
            <w:tcW w:w="30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  <w:lang w:val="fr-FR"/>
              </w:rPr>
              <w:t>​ne...nu</w:t>
            </w: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l</w:t>
            </w:r>
          </w:p>
        </w:tc>
        <w:tc>
          <w:tcPr>
            <w:tcW w:w="168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aucune</w:t>
            </w:r>
            <w:proofErr w:type="spellEnd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 xml:space="preserve"> ne</w:t>
            </w:r>
          </w:p>
        </w:tc>
      </w:tr>
      <w:tr w:rsidR="00F26485" w:rsidRPr="00F26485" w:rsidTr="00F26485">
        <w:trPr>
          <w:tblCellSpacing w:w="0" w:type="dxa"/>
        </w:trPr>
        <w:tc>
          <w:tcPr>
            <w:tcW w:w="42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​ne.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..plus</w:t>
            </w:r>
            <w:proofErr w:type="gramEnd"/>
          </w:p>
        </w:tc>
        <w:tc>
          <w:tcPr>
            <w:tcW w:w="207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​ne.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..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aucun</w:t>
            </w:r>
            <w:proofErr w:type="spellEnd"/>
            <w:proofErr w:type="gramEnd"/>
          </w:p>
        </w:tc>
        <w:tc>
          <w:tcPr>
            <w:tcW w:w="30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​ne.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..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aucunement</w:t>
            </w:r>
            <w:proofErr w:type="spellEnd"/>
            <w:proofErr w:type="gramEnd"/>
          </w:p>
        </w:tc>
        <w:tc>
          <w:tcPr>
            <w:tcW w:w="168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ni</w:t>
            </w:r>
            <w:proofErr w:type="spellEnd"/>
          </w:p>
        </w:tc>
      </w:tr>
      <w:tr w:rsidR="00F26485" w:rsidRPr="00F26485" w:rsidTr="00F26485">
        <w:trPr>
          <w:tblCellSpacing w:w="0" w:type="dxa"/>
        </w:trPr>
        <w:tc>
          <w:tcPr>
            <w:tcW w:w="42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​ne.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..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personne</w:t>
            </w:r>
            <w:proofErr w:type="spellEnd"/>
            <w:proofErr w:type="gramEnd"/>
          </w:p>
        </w:tc>
        <w:tc>
          <w:tcPr>
            <w:tcW w:w="207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​ne.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..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guère</w:t>
            </w:r>
            <w:proofErr w:type="spellEnd"/>
            <w:proofErr w:type="gramEnd"/>
          </w:p>
        </w:tc>
        <w:tc>
          <w:tcPr>
            <w:tcW w:w="3015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​</w:t>
            </w:r>
            <w:proofErr w:type="gram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non plus</w:t>
            </w:r>
            <w:proofErr w:type="gramEnd"/>
          </w:p>
        </w:tc>
        <w:tc>
          <w:tcPr>
            <w:tcW w:w="1680" w:type="dxa"/>
            <w:vAlign w:val="center"/>
            <w:hideMark/>
          </w:tcPr>
          <w:p w:rsidR="00F26485" w:rsidRPr="00F26485" w:rsidRDefault="00F26485" w:rsidP="00F26485">
            <w:pPr>
              <w:spacing w:after="0" w:line="240" w:lineRule="auto"/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</w:pPr>
            <w:r w:rsidRPr="00F26485">
              <w:rPr>
                <w:rFonts w:ascii="Roboto" w:eastAsia="Times New Roman" w:hAnsi="Roboto" w:cs="Segoe UI"/>
                <w:color w:val="333333"/>
                <w:sz w:val="23"/>
                <w:szCs w:val="23"/>
              </w:rPr>
              <w:t>​</w:t>
            </w:r>
            <w:proofErr w:type="spellStart"/>
            <w:r w:rsidRPr="00F26485">
              <w:rPr>
                <w:rFonts w:ascii="Roboto" w:eastAsia="Times New Roman" w:hAnsi="Roboto" w:cs="Segoe UI"/>
                <w:i/>
                <w:iCs/>
                <w:color w:val="333333"/>
                <w:sz w:val="23"/>
                <w:szCs w:val="23"/>
              </w:rPr>
              <w:t>nul</w:t>
            </w:r>
            <w:proofErr w:type="spellEnd"/>
          </w:p>
        </w:tc>
      </w:tr>
    </w:tbl>
    <w:p w:rsidR="00061EB8" w:rsidRDefault="00517A5D"/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Transforme ces phrases en phrases négatives.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Ce message est très long.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J’arrive à lire votre écriture.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Appelez après 20 heures.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Laver à la machine.</w:t>
      </w:r>
    </w:p>
    <w:p w:rsidR="00F26485" w:rsidRDefault="00F26485" w:rsidP="00F26485">
      <w:r>
        <w:t xml:space="preserve">Votre </w:t>
      </w:r>
      <w:proofErr w:type="spellStart"/>
      <w:r>
        <w:t>ami</w:t>
      </w:r>
      <w:proofErr w:type="spellEnd"/>
      <w:r>
        <w:t xml:space="preserve"> </w:t>
      </w:r>
      <w:proofErr w:type="spellStart"/>
      <w:r>
        <w:t>répond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>.</w:t>
      </w:r>
    </w:p>
    <w:p w:rsidR="00F26485" w:rsidRDefault="00F26485" w:rsidP="00F26485"/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Transforme ces phrases en phrases affirmatives.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Ne passez pas </w:t>
      </w:r>
      <w:proofErr w:type="spellStart"/>
      <w:r w:rsidRPr="00F26485">
        <w:rPr>
          <w:lang w:val="fr-FR"/>
        </w:rPr>
        <w:t>par là</w:t>
      </w:r>
      <w:proofErr w:type="spellEnd"/>
      <w:r w:rsidRPr="00F26485">
        <w:rPr>
          <w:lang w:val="fr-FR"/>
        </w:rPr>
        <w:t xml:space="preserve"> !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Ils ne marchent pas vite.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Tu n’as pas écouté la question.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N’y allons pas tout de suite.</w:t>
      </w:r>
    </w:p>
    <w:p w:rsidR="00F26485" w:rsidRDefault="00F26485" w:rsidP="00F26485">
      <w:pPr>
        <w:rPr>
          <w:lang w:val="fr-FR"/>
        </w:rPr>
      </w:pPr>
      <w:r w:rsidRPr="00F26485">
        <w:rPr>
          <w:lang w:val="fr-FR"/>
        </w:rPr>
        <w:t>Ces paquets ne sont pas lourds.</w:t>
      </w:r>
    </w:p>
    <w:p w:rsidR="00F26485" w:rsidRDefault="00F26485" w:rsidP="00F26485">
      <w:pPr>
        <w:rPr>
          <w:lang w:val="fr-FR"/>
        </w:rPr>
      </w:pPr>
    </w:p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Transforme ces phrases en phrases affirmatives.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Nous n’avons rien vu. !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Loris ne rit </w:t>
      </w:r>
      <w:proofErr w:type="gramStart"/>
      <w:r w:rsidRPr="00F26485">
        <w:rPr>
          <w:lang w:val="fr-FR"/>
        </w:rPr>
        <w:t>jamais..</w:t>
      </w:r>
      <w:proofErr w:type="gramEnd"/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Vous n’êtes pas drôle !</w:t>
      </w:r>
    </w:p>
    <w:p w:rsidR="00F26485" w:rsidRPr="00F26485" w:rsidRDefault="00F26485" w:rsidP="00F26485">
      <w:pPr>
        <w:rPr>
          <w:lang w:val="fr-FR"/>
        </w:rPr>
      </w:pPr>
      <w:r>
        <w:rPr>
          <w:lang w:val="fr-FR"/>
        </w:rPr>
        <w:t>Je n’ai rien mangé.</w:t>
      </w:r>
    </w:p>
    <w:p w:rsidR="00F26485" w:rsidRDefault="00F26485" w:rsidP="00F26485">
      <w:pPr>
        <w:rPr>
          <w:lang w:val="fr-FR"/>
        </w:rPr>
      </w:pPr>
      <w:r w:rsidRPr="00F26485">
        <w:rPr>
          <w:lang w:val="fr-FR"/>
        </w:rPr>
        <w:t>Tu n’as plus besoin de lunettes.</w:t>
      </w:r>
    </w:p>
    <w:p w:rsidR="00F26485" w:rsidRDefault="00F26485" w:rsidP="00F26485">
      <w:pPr>
        <w:rPr>
          <w:lang w:val="fr-FR"/>
        </w:rPr>
      </w:pPr>
    </w:p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lastRenderedPageBreak/>
        <w:t>Tr</w:t>
      </w:r>
      <w:r>
        <w:rPr>
          <w:b/>
          <w:sz w:val="24"/>
          <w:lang w:val="fr-FR"/>
        </w:rPr>
        <w:t xml:space="preserve">ansforme ces phrases en phrases </w:t>
      </w:r>
      <w:r w:rsidRPr="00F26485">
        <w:rPr>
          <w:b/>
          <w:sz w:val="24"/>
          <w:lang w:val="fr-FR"/>
        </w:rPr>
        <w:t>négatives.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J’entends bien.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Il connaît quelqu’un en Italie.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Il en veut encore.</w:t>
      </w:r>
    </w:p>
    <w:p w:rsidR="00F26485" w:rsidRDefault="00F26485" w:rsidP="00F26485">
      <w:pPr>
        <w:rPr>
          <w:lang w:val="fr-FR"/>
        </w:rPr>
      </w:pPr>
      <w:r w:rsidRPr="00F26485">
        <w:rPr>
          <w:lang w:val="fr-FR"/>
        </w:rPr>
        <w:t>J’ai trouvé cela très ennuyeux.</w:t>
      </w:r>
    </w:p>
    <w:p w:rsidR="00F26485" w:rsidRDefault="00F26485" w:rsidP="00F26485">
      <w:pPr>
        <w:rPr>
          <w:lang w:val="fr-FR"/>
        </w:rPr>
      </w:pPr>
    </w:p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Réponds aux questions en commençant par NON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Penses-tu quelquefois à </w:t>
      </w:r>
      <w:r w:rsidRPr="00F26485">
        <w:rPr>
          <w:lang w:val="fr-FR"/>
        </w:rPr>
        <w:t>lui ?</w:t>
      </w:r>
      <w:r w:rsidRPr="00F26485">
        <w:rPr>
          <w:lang w:val="fr-FR"/>
        </w:rPr>
        <w:t xml:space="preserve"> Non, .........................................................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As-tu encore faim ? Non, ......................................................................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Caroline range-t-elle toujours ses </w:t>
      </w:r>
      <w:r w:rsidRPr="00F26485">
        <w:rPr>
          <w:lang w:val="fr-FR"/>
        </w:rPr>
        <w:t>affaires ?</w:t>
      </w:r>
      <w:r w:rsidRPr="00F26485">
        <w:rPr>
          <w:lang w:val="fr-FR"/>
        </w:rPr>
        <w:t xml:space="preserve"> Non, ..................................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Y a-t-il quelqu’un ? Non, .....................................................................</w:t>
      </w:r>
    </w:p>
    <w:p w:rsidR="00F26485" w:rsidRDefault="00F26485" w:rsidP="00F26485">
      <w:pPr>
        <w:rPr>
          <w:lang w:val="fr-FR"/>
        </w:rPr>
      </w:pPr>
      <w:r w:rsidRPr="00F26485">
        <w:rPr>
          <w:lang w:val="fr-FR"/>
        </w:rPr>
        <w:t>Aimes-tu les épinards ? Non,</w:t>
      </w:r>
      <w:r>
        <w:rPr>
          <w:lang w:val="fr-FR"/>
        </w:rPr>
        <w:t xml:space="preserve"> </w:t>
      </w:r>
      <w:r w:rsidRPr="00F26485">
        <w:rPr>
          <w:lang w:val="fr-FR"/>
        </w:rPr>
        <w:t>................................................................</w:t>
      </w:r>
    </w:p>
    <w:p w:rsidR="00F26485" w:rsidRDefault="00F26485" w:rsidP="00F26485">
      <w:pPr>
        <w:rPr>
          <w:lang w:val="fr-FR"/>
        </w:rPr>
      </w:pPr>
    </w:p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Donne la phrase négative de chaque phrase proposée.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Exemple </w:t>
      </w:r>
      <w:r w:rsidRPr="00F26485">
        <w:rPr>
          <w:rFonts w:ascii="Calibri" w:hAnsi="Calibri" w:cs="Calibri"/>
          <w:lang w:val="fr-FR"/>
        </w:rPr>
        <w:t></w:t>
      </w:r>
      <w:r w:rsidRPr="00F26485">
        <w:rPr>
          <w:lang w:val="fr-FR"/>
        </w:rPr>
        <w:t xml:space="preserve"> Il aime le chocolat et le caf</w:t>
      </w:r>
      <w:r w:rsidRPr="00F26485">
        <w:rPr>
          <w:rFonts w:ascii="Calibri" w:hAnsi="Calibri" w:cs="Calibri"/>
          <w:lang w:val="fr-FR"/>
        </w:rPr>
        <w:t>é</w:t>
      </w:r>
      <w:r w:rsidRPr="00F26485">
        <w:rPr>
          <w:lang w:val="fr-FR"/>
        </w:rPr>
        <w:t xml:space="preserve">. </w:t>
      </w:r>
      <w:r w:rsidRPr="00F26485">
        <w:rPr>
          <w:rFonts w:ascii="Calibri" w:hAnsi="Calibri" w:cs="Calibri"/>
          <w:lang w:val="fr-FR"/>
        </w:rPr>
        <w:t></w:t>
      </w:r>
      <w:r w:rsidRPr="00F26485">
        <w:rPr>
          <w:lang w:val="fr-FR"/>
        </w:rPr>
        <w:t xml:space="preserve"> Il n</w:t>
      </w:r>
      <w:r w:rsidRPr="00F26485">
        <w:rPr>
          <w:rFonts w:ascii="Calibri" w:hAnsi="Calibri" w:cs="Calibri"/>
          <w:lang w:val="fr-FR"/>
        </w:rPr>
        <w:t>’</w:t>
      </w:r>
      <w:r w:rsidRPr="00F26485">
        <w:rPr>
          <w:lang w:val="fr-FR"/>
        </w:rPr>
        <w:t>aime ni</w:t>
      </w:r>
    </w:p>
    <w:p w:rsidR="00F26485" w:rsidRPr="00F26485" w:rsidRDefault="00F26485" w:rsidP="00F26485">
      <w:pPr>
        <w:rPr>
          <w:lang w:val="fr-FR"/>
        </w:rPr>
      </w:pPr>
      <w:proofErr w:type="gramStart"/>
      <w:r w:rsidRPr="00F26485">
        <w:rPr>
          <w:lang w:val="fr-FR"/>
        </w:rPr>
        <w:t>le</w:t>
      </w:r>
      <w:proofErr w:type="gramEnd"/>
      <w:r w:rsidRPr="00F26485">
        <w:rPr>
          <w:lang w:val="fr-FR"/>
        </w:rPr>
        <w:t xml:space="preserve"> chocolat ni le café.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Il prend le métro et le train.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Tu lis des romans et des </w:t>
      </w:r>
      <w:proofErr w:type="gramStart"/>
      <w:r w:rsidRPr="00F26485">
        <w:rPr>
          <w:lang w:val="fr-FR"/>
        </w:rPr>
        <w:t>poèmes .</w:t>
      </w:r>
      <w:proofErr w:type="gramEnd"/>
    </w:p>
    <w:p w:rsidR="00F26485" w:rsidRDefault="00F26485" w:rsidP="00F26485">
      <w:pPr>
        <w:rPr>
          <w:lang w:val="fr-FR"/>
        </w:rPr>
      </w:pPr>
      <w:r w:rsidRPr="00F26485">
        <w:rPr>
          <w:lang w:val="fr-FR"/>
        </w:rPr>
        <w:t>Les enfants jouent aux cartes et aux dominos.</w:t>
      </w:r>
    </w:p>
    <w:p w:rsidR="00F26485" w:rsidRDefault="00F26485" w:rsidP="00F26485">
      <w:pPr>
        <w:rPr>
          <w:lang w:val="fr-FR"/>
        </w:rPr>
      </w:pPr>
    </w:p>
    <w:p w:rsidR="00F26485" w:rsidRPr="00F26485" w:rsidRDefault="00F26485" w:rsidP="00F26485">
      <w:pPr>
        <w:rPr>
          <w:b/>
          <w:sz w:val="24"/>
          <w:lang w:val="fr-FR"/>
        </w:rPr>
      </w:pPr>
      <w:r w:rsidRPr="00F26485">
        <w:rPr>
          <w:b/>
          <w:sz w:val="24"/>
          <w:lang w:val="fr-FR"/>
        </w:rPr>
        <w:t>Réponds à ces questions en faisant une phrase négative.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Tu en veux encore ?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 xml:space="preserve">Aimes-tu les gâteaux ? 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Mets-tu toujours ton pull bleu ?</w:t>
      </w:r>
    </w:p>
    <w:p w:rsidR="00F26485" w:rsidRPr="00F26485" w:rsidRDefault="00F26485" w:rsidP="00F26485">
      <w:pPr>
        <w:rPr>
          <w:lang w:val="fr-FR"/>
        </w:rPr>
      </w:pPr>
      <w:r w:rsidRPr="00F26485">
        <w:rPr>
          <w:lang w:val="fr-FR"/>
        </w:rPr>
        <w:t>Y a-t-il quelqu’un ici ?</w:t>
      </w:r>
    </w:p>
    <w:p w:rsidR="00F26485" w:rsidRPr="00F26485" w:rsidRDefault="00F26485" w:rsidP="00F26485">
      <w:pPr>
        <w:rPr>
          <w:lang w:val="fr-FR"/>
        </w:rPr>
      </w:pPr>
    </w:p>
    <w:sectPr w:rsidR="00F26485" w:rsidRPr="00F26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85"/>
    <w:rsid w:val="001C3A0C"/>
    <w:rsid w:val="00517A5D"/>
    <w:rsid w:val="00721695"/>
    <w:rsid w:val="00A56903"/>
    <w:rsid w:val="00A841B2"/>
    <w:rsid w:val="00E9708C"/>
    <w:rsid w:val="00F2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CDA1"/>
  <w15:chartTrackingRefBased/>
  <w15:docId w15:val="{B9E15AB0-3A24-4D4F-952D-78C1C2AC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84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06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88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1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75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1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84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2</cp:revision>
  <cp:lastPrinted>2017-09-12T14:36:00Z</cp:lastPrinted>
  <dcterms:created xsi:type="dcterms:W3CDTF">2017-09-11T00:26:00Z</dcterms:created>
  <dcterms:modified xsi:type="dcterms:W3CDTF">2017-09-12T14:37:00Z</dcterms:modified>
</cp:coreProperties>
</file>